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B569">
      <w:pPr>
        <w:keepNext w:val="0"/>
        <w:keepLines w:val="0"/>
        <w:pageBreakBefore w:val="0"/>
        <w:widowControl w:val="0"/>
        <w:kinsoku/>
        <w:wordWrap/>
        <w:overflowPunct/>
        <w:topLinePunct w:val="0"/>
        <w:autoSpaceDE/>
        <w:autoSpaceDN/>
        <w:bidi w:val="0"/>
        <w:adjustRightInd/>
        <w:snapToGrid/>
        <w:spacing w:after="0" w:afterLines="100" w:line="680" w:lineRule="exact"/>
        <w:jc w:val="left"/>
        <w:textAlignment w:val="auto"/>
        <w:rPr>
          <w:rFonts w:hint="eastAsia" w:ascii="华文中宋" w:hAnsi="华文中宋" w:eastAsia="华文中宋" w:cs="华文中宋"/>
          <w:b/>
          <w:color w:val="000000"/>
          <w:sz w:val="44"/>
          <w:szCs w:val="44"/>
        </w:rPr>
      </w:pPr>
      <w:r>
        <w:rPr>
          <w:rFonts w:hint="eastAsia" w:ascii="黑体" w:hAnsi="黑体" w:eastAsia="黑体" w:cs="黑体"/>
          <w:b w:val="0"/>
          <w:bCs/>
          <w:sz w:val="32"/>
          <w:szCs w:val="32"/>
          <w:highlight w:val="none"/>
        </w:rPr>
        <w:t>附</w:t>
      </w:r>
      <w:r>
        <w:rPr>
          <w:rFonts w:hint="default" w:ascii="Times New Roman" w:hAnsi="Times New Roman" w:eastAsia="黑体" w:cs="Times New Roman"/>
          <w:b w:val="0"/>
          <w:bCs/>
          <w:sz w:val="32"/>
          <w:szCs w:val="32"/>
          <w:highlight w:val="none"/>
        </w:rPr>
        <w:t>件</w:t>
      </w:r>
      <w:r>
        <w:rPr>
          <w:rFonts w:hint="eastAsia" w:ascii="Times New Roman" w:hAnsi="Times New Roman" w:eastAsia="黑体" w:cs="Times New Roman"/>
          <w:b w:val="0"/>
          <w:bCs/>
          <w:sz w:val="32"/>
          <w:szCs w:val="32"/>
          <w:highlight w:val="none"/>
          <w:lang w:val="en-US" w:eastAsia="zh-CN"/>
        </w:rPr>
        <w:t>1</w:t>
      </w:r>
      <w:r>
        <w:rPr>
          <w:rFonts w:hint="default" w:ascii="Times New Roman" w:hAnsi="Times New Roman" w:eastAsia="黑体" w:cs="Times New Roman"/>
          <w:b w:val="0"/>
          <w:bCs/>
          <w:sz w:val="32"/>
          <w:szCs w:val="32"/>
          <w:highlight w:val="none"/>
        </w:rPr>
        <w:t>：</w:t>
      </w:r>
    </w:p>
    <w:p w14:paraId="4DFCE2A9">
      <w:pPr>
        <w:spacing w:line="680" w:lineRule="exact"/>
        <w:jc w:val="center"/>
        <w:rPr>
          <w:rFonts w:hint="eastAsia" w:ascii="华文中宋" w:hAnsi="华文中宋" w:eastAsia="华文中宋" w:cs="华文中宋"/>
          <w:b/>
          <w:color w:val="000000"/>
          <w:sz w:val="44"/>
          <w:szCs w:val="44"/>
        </w:rPr>
      </w:pPr>
      <w:r>
        <w:rPr>
          <w:rFonts w:hint="eastAsia" w:ascii="华文中宋" w:hAnsi="华文中宋" w:eastAsia="华文中宋" w:cs="华文中宋"/>
          <w:b/>
          <w:color w:val="000000"/>
          <w:sz w:val="44"/>
          <w:szCs w:val="44"/>
        </w:rPr>
        <w:t>中国蔬菜协会</w:t>
      </w:r>
    </w:p>
    <w:p w14:paraId="1B4D3E90">
      <w:pPr>
        <w:spacing w:line="680" w:lineRule="exact"/>
        <w:jc w:val="center"/>
        <w:rPr>
          <w:rFonts w:hint="eastAsia" w:ascii="华文中宋" w:hAnsi="华文中宋" w:eastAsia="华文中宋" w:cs="华文中宋"/>
          <w:b/>
          <w:color w:val="000000"/>
          <w:sz w:val="44"/>
          <w:szCs w:val="44"/>
        </w:rPr>
      </w:pPr>
      <w:r>
        <w:rPr>
          <w:rFonts w:hint="eastAsia" w:ascii="华文中宋" w:hAnsi="华文中宋" w:eastAsia="华文中宋" w:cs="华文中宋"/>
          <w:b/>
          <w:color w:val="000000"/>
          <w:sz w:val="44"/>
          <w:szCs w:val="44"/>
        </w:rPr>
        <w:t>蔬菜产业发展关键技术揭榜挂帅项目</w:t>
      </w:r>
    </w:p>
    <w:p w14:paraId="0032BCBA">
      <w:pPr>
        <w:spacing w:line="680" w:lineRule="exact"/>
        <w:jc w:val="center"/>
        <w:rPr>
          <w:b/>
          <w:color w:val="000000"/>
          <w:sz w:val="36"/>
          <w:szCs w:val="36"/>
        </w:rPr>
      </w:pPr>
      <w:r>
        <w:rPr>
          <w:rFonts w:hint="eastAsia" w:ascii="华文中宋" w:hAnsi="华文中宋" w:eastAsia="华文中宋" w:cs="华文中宋"/>
          <w:b/>
          <w:color w:val="000000"/>
          <w:sz w:val="44"/>
          <w:szCs w:val="44"/>
        </w:rPr>
        <w:t>管理暂行办法</w:t>
      </w:r>
    </w:p>
    <w:p w14:paraId="694AFBBB">
      <w:pPr>
        <w:jc w:val="center"/>
        <w:rPr>
          <w:b/>
          <w:color w:val="000000"/>
          <w:sz w:val="36"/>
          <w:szCs w:val="36"/>
        </w:rPr>
      </w:pPr>
    </w:p>
    <w:p w14:paraId="74D1512F">
      <w:pPr>
        <w:spacing w:line="640" w:lineRule="exact"/>
        <w:jc w:val="center"/>
        <w:rPr>
          <w:b/>
          <w:color w:val="000000"/>
          <w:sz w:val="32"/>
        </w:rPr>
      </w:pPr>
      <w:r>
        <w:rPr>
          <w:rFonts w:hint="eastAsia"/>
          <w:b/>
          <w:color w:val="000000"/>
          <w:sz w:val="32"/>
        </w:rPr>
        <w:t>第一章  总则</w:t>
      </w:r>
    </w:p>
    <w:p w14:paraId="5A9F00D6">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第一条</w:t>
      </w:r>
      <w:r>
        <w:rPr>
          <w:rFonts w:hint="eastAsia" w:ascii="仿宋" w:hAnsi="仿宋" w:eastAsia="仿宋"/>
          <w:color w:val="000000"/>
          <w:sz w:val="32"/>
        </w:rPr>
        <w:t xml:space="preserve">  为攻克制约我国蔬菜产业发展中的一些关键技术难题，加快技术成果转化，推动蔬菜产业高质量发展，形成新质生产力，探索促进技术创新管理新机制，制定本办法。</w:t>
      </w:r>
    </w:p>
    <w:p w14:paraId="3B7D6EA4">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 xml:space="preserve">第二条 </w:t>
      </w:r>
      <w:r>
        <w:rPr>
          <w:rFonts w:hint="eastAsia" w:ascii="仿宋" w:hAnsi="仿宋" w:eastAsia="仿宋"/>
          <w:color w:val="000000"/>
          <w:sz w:val="32"/>
        </w:rPr>
        <w:t xml:space="preserve"> 关键技术揭榜挂帅项目管理以需求为牵引，以解决问题为评价标准，遵循公开公平、竞争择优、诚实信用的原则。</w:t>
      </w:r>
    </w:p>
    <w:p w14:paraId="10D1111D">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第三条</w:t>
      </w:r>
      <w:r>
        <w:rPr>
          <w:rFonts w:hint="eastAsia" w:ascii="仿宋" w:hAnsi="仿宋" w:eastAsia="仿宋"/>
          <w:color w:val="000000"/>
          <w:sz w:val="32"/>
        </w:rPr>
        <w:t xml:space="preserve">  关键技术揭榜挂帅项目主要聚焦解决制约我国蔬菜产业发展中的一些关键技术, 通过征集需求、遴选</w:t>
      </w:r>
      <w:r>
        <w:rPr>
          <w:rFonts w:hint="eastAsia" w:ascii="仿宋" w:hAnsi="仿宋" w:eastAsia="仿宋"/>
          <w:color w:val="000000"/>
          <w:sz w:val="32"/>
          <w:lang w:val="en-US" w:eastAsia="zh-CN"/>
        </w:rPr>
        <w:t>发榜</w:t>
      </w:r>
      <w:r>
        <w:rPr>
          <w:rFonts w:hint="eastAsia" w:ascii="仿宋" w:hAnsi="仿宋" w:eastAsia="仿宋"/>
          <w:color w:val="000000"/>
          <w:sz w:val="32"/>
        </w:rPr>
        <w:t>、对接揭榜等方式，组织调动全社会力量开展技术攻关，推动技术供需双方形成实质性合作，突破蔬菜产业发展中的技术瓶颈，加快推动技术成果的转移转化。</w:t>
      </w:r>
    </w:p>
    <w:p w14:paraId="40D5C33A">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第五条</w:t>
      </w:r>
      <w:r>
        <w:rPr>
          <w:rFonts w:hint="eastAsia" w:ascii="仿宋" w:hAnsi="仿宋" w:eastAsia="仿宋"/>
          <w:color w:val="000000"/>
          <w:sz w:val="32"/>
        </w:rPr>
        <w:t xml:space="preserve">  中国蔬菜协会负责关键技术揭榜挂帅</w:t>
      </w:r>
      <w:bookmarkStart w:id="0" w:name="_GoBack"/>
      <w:bookmarkEnd w:id="0"/>
      <w:r>
        <w:rPr>
          <w:rFonts w:hint="eastAsia" w:ascii="仿宋" w:hAnsi="仿宋" w:eastAsia="仿宋"/>
          <w:color w:val="000000"/>
          <w:sz w:val="32"/>
        </w:rPr>
        <w:t>项目的需求征集、张榜发布和组织协调等工作。</w:t>
      </w:r>
    </w:p>
    <w:p w14:paraId="7894C08B">
      <w:pPr>
        <w:spacing w:line="640" w:lineRule="exact"/>
        <w:jc w:val="center"/>
        <w:rPr>
          <w:b/>
          <w:color w:val="000000"/>
          <w:sz w:val="32"/>
        </w:rPr>
      </w:pPr>
      <w:r>
        <w:rPr>
          <w:rFonts w:hint="eastAsia"/>
          <w:b/>
          <w:color w:val="000000"/>
          <w:sz w:val="32"/>
        </w:rPr>
        <w:t>第二章  项目条件</w:t>
      </w:r>
    </w:p>
    <w:p w14:paraId="7BCEC352">
      <w:pPr>
        <w:spacing w:line="640" w:lineRule="exact"/>
        <w:ind w:firstLine="643" w:firstLineChars="200"/>
        <w:rPr>
          <w:rFonts w:ascii="仿宋" w:hAnsi="仿宋" w:eastAsia="仿宋"/>
          <w:color w:val="000000"/>
          <w:sz w:val="32"/>
        </w:rPr>
      </w:pPr>
      <w:r>
        <w:rPr>
          <w:rFonts w:ascii="仿宋" w:hAnsi="仿宋" w:eastAsia="仿宋"/>
          <w:b/>
          <w:color w:val="000000"/>
          <w:sz w:val="32"/>
        </w:rPr>
        <w:t>第六条</w:t>
      </w:r>
      <w:r>
        <w:rPr>
          <w:rFonts w:hint="eastAsia" w:ascii="仿宋" w:hAnsi="仿宋" w:eastAsia="仿宋"/>
          <w:color w:val="000000"/>
          <w:sz w:val="32"/>
        </w:rPr>
        <w:t xml:space="preserve">  关键技术揭榜挂帅项目由</w:t>
      </w:r>
      <w:r>
        <w:rPr>
          <w:rFonts w:hint="eastAsia" w:ascii="仿宋" w:hAnsi="仿宋" w:eastAsia="仿宋"/>
          <w:color w:val="000000"/>
          <w:sz w:val="32"/>
          <w:highlight w:val="none"/>
        </w:rPr>
        <w:t>蔬菜生产、流通、</w:t>
      </w:r>
      <w:r>
        <w:rPr>
          <w:rFonts w:ascii="仿宋" w:hAnsi="仿宋" w:eastAsia="仿宋"/>
          <w:color w:val="000000"/>
          <w:sz w:val="32"/>
          <w:highlight w:val="none"/>
        </w:rPr>
        <w:t>装备</w:t>
      </w:r>
      <w:r>
        <w:rPr>
          <w:rFonts w:hint="eastAsia" w:ascii="仿宋" w:hAnsi="仿宋" w:eastAsia="仿宋"/>
          <w:color w:val="000000"/>
          <w:sz w:val="32"/>
          <w:highlight w:val="none"/>
        </w:rPr>
        <w:t>等相关企业</w:t>
      </w:r>
      <w:r>
        <w:rPr>
          <w:rFonts w:hint="eastAsia" w:ascii="仿宋" w:hAnsi="仿宋" w:eastAsia="仿宋"/>
          <w:color w:val="000000"/>
          <w:sz w:val="32"/>
        </w:rPr>
        <w:t>提出关键技术需求榜单，经中国蔬菜协会发布后，凡符合条件且具备研发能力的有关高等学校、科研院所、科技型企业等均可揭榜，经供需双方对接达成协议后，双方签订技术合同，开展技术攻关任务，由技术需求企业提供相应的研究经费。</w:t>
      </w:r>
    </w:p>
    <w:p w14:paraId="1DFE9767">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第七条</w:t>
      </w:r>
      <w:r>
        <w:rPr>
          <w:rFonts w:hint="eastAsia" w:ascii="仿宋" w:hAnsi="仿宋" w:eastAsia="仿宋"/>
          <w:color w:val="000000"/>
          <w:sz w:val="32"/>
        </w:rPr>
        <w:t xml:space="preserve">  关键技术揭榜挂帅项目发榜企业应具备以下条件：</w:t>
      </w:r>
    </w:p>
    <w:p w14:paraId="3534E6F2">
      <w:pPr>
        <w:spacing w:line="640" w:lineRule="exact"/>
        <w:ind w:firstLine="640" w:firstLineChars="200"/>
        <w:rPr>
          <w:rFonts w:ascii="仿宋" w:hAnsi="仿宋" w:eastAsia="仿宋"/>
          <w:color w:val="000000"/>
          <w:sz w:val="32"/>
        </w:rPr>
      </w:pPr>
      <w:r>
        <w:rPr>
          <w:rFonts w:hint="eastAsia" w:ascii="仿宋" w:hAnsi="仿宋" w:eastAsia="仿宋"/>
          <w:color w:val="000000"/>
          <w:sz w:val="32"/>
        </w:rPr>
        <w:t>（一）须承诺并有能力保障关键技术项目的资金投入，且能够提供项目研发实施的支持和配套条件。</w:t>
      </w:r>
    </w:p>
    <w:p w14:paraId="0D141581">
      <w:pPr>
        <w:spacing w:line="640" w:lineRule="exact"/>
        <w:ind w:firstLine="640" w:firstLineChars="200"/>
        <w:rPr>
          <w:rFonts w:ascii="仿宋" w:hAnsi="仿宋" w:eastAsia="仿宋"/>
          <w:color w:val="000000"/>
          <w:sz w:val="32"/>
        </w:rPr>
      </w:pPr>
      <w:r>
        <w:rPr>
          <w:rFonts w:hint="eastAsia" w:ascii="仿宋" w:hAnsi="仿宋" w:eastAsia="仿宋"/>
          <w:color w:val="000000"/>
          <w:sz w:val="32"/>
        </w:rPr>
        <w:t>（二）应具备良好的社会信用，近三年内无不良信用记录或重大违法行为。</w:t>
      </w:r>
    </w:p>
    <w:p w14:paraId="1E389BDF">
      <w:pPr>
        <w:spacing w:line="640" w:lineRule="exact"/>
        <w:ind w:firstLine="640" w:firstLineChars="200"/>
        <w:rPr>
          <w:rFonts w:ascii="仿宋" w:hAnsi="仿宋" w:eastAsia="仿宋"/>
          <w:color w:val="000000"/>
          <w:sz w:val="32"/>
        </w:rPr>
      </w:pPr>
      <w:r>
        <w:rPr>
          <w:rFonts w:hint="eastAsia" w:ascii="仿宋" w:hAnsi="仿宋" w:eastAsia="仿宋"/>
          <w:color w:val="000000"/>
          <w:sz w:val="32"/>
        </w:rPr>
        <w:t>（三）应明确提出关键技术项目的研发目标需求、技术经济指标、研究时限要求、成果产权归属、资金投入金额以及其他对揭榜方的条件要求等相关需求内容。</w:t>
      </w:r>
    </w:p>
    <w:p w14:paraId="6BECD36B">
      <w:pPr>
        <w:spacing w:line="640" w:lineRule="exact"/>
        <w:ind w:firstLine="640" w:firstLineChars="200"/>
        <w:rPr>
          <w:rFonts w:ascii="仿宋" w:hAnsi="仿宋" w:eastAsia="仿宋"/>
          <w:color w:val="000000"/>
          <w:sz w:val="32"/>
        </w:rPr>
      </w:pPr>
      <w:r>
        <w:rPr>
          <w:rFonts w:hint="eastAsia" w:ascii="仿宋" w:hAnsi="仿宋" w:eastAsia="仿宋"/>
          <w:color w:val="000000"/>
          <w:sz w:val="32"/>
        </w:rPr>
        <w:t>（四）关键技术需求应聚焦制约企业发展的关键技术问题，通过项目实施能够解决企业在蔬菜产业发展中的关键技术难题，显著提升企业的核心竞争力，并带动区域乃至全国的蔬菜产业发展。</w:t>
      </w:r>
    </w:p>
    <w:p w14:paraId="7FC699E9">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 xml:space="preserve">第八条 </w:t>
      </w:r>
      <w:r>
        <w:rPr>
          <w:rFonts w:hint="eastAsia" w:ascii="仿宋" w:hAnsi="仿宋" w:eastAsia="仿宋"/>
          <w:color w:val="000000"/>
          <w:sz w:val="32"/>
        </w:rPr>
        <w:t xml:space="preserve"> 关键技术揭榜挂帅项目揭榜方应具备以下条件： </w:t>
      </w:r>
    </w:p>
    <w:p w14:paraId="22CE5254">
      <w:pPr>
        <w:spacing w:line="640" w:lineRule="exact"/>
        <w:ind w:firstLine="640" w:firstLineChars="200"/>
        <w:rPr>
          <w:rFonts w:ascii="仿宋" w:hAnsi="仿宋" w:eastAsia="仿宋"/>
          <w:color w:val="000000"/>
          <w:sz w:val="32"/>
        </w:rPr>
      </w:pPr>
      <w:r>
        <w:rPr>
          <w:rFonts w:hint="eastAsia" w:ascii="仿宋" w:hAnsi="仿宋" w:eastAsia="仿宋"/>
          <w:color w:val="000000"/>
          <w:sz w:val="32"/>
        </w:rPr>
        <w:t>（一）具有较强的研发实力、科研条件和稳定的研发人员队伍等。</w:t>
      </w:r>
    </w:p>
    <w:p w14:paraId="52B05804">
      <w:pPr>
        <w:spacing w:line="640" w:lineRule="exact"/>
        <w:ind w:firstLine="640" w:firstLineChars="200"/>
        <w:rPr>
          <w:rFonts w:ascii="仿宋" w:hAnsi="仿宋" w:eastAsia="仿宋"/>
          <w:color w:val="000000"/>
          <w:sz w:val="32"/>
        </w:rPr>
      </w:pPr>
      <w:r>
        <w:rPr>
          <w:rFonts w:hint="eastAsia" w:ascii="仿宋" w:hAnsi="仿宋" w:eastAsia="仿宋"/>
          <w:color w:val="000000"/>
          <w:sz w:val="32"/>
        </w:rPr>
        <w:t>（二）应具备良好的科研道德和社会诚信，近三年内无不良信用记录。</w:t>
      </w:r>
    </w:p>
    <w:p w14:paraId="1C7E8A1A">
      <w:pPr>
        <w:spacing w:line="640" w:lineRule="exact"/>
        <w:ind w:firstLine="640" w:firstLineChars="200"/>
        <w:rPr>
          <w:rFonts w:ascii="仿宋" w:hAnsi="仿宋" w:eastAsia="仿宋"/>
          <w:color w:val="000000"/>
          <w:sz w:val="32"/>
        </w:rPr>
      </w:pPr>
      <w:r>
        <w:rPr>
          <w:rFonts w:hint="eastAsia" w:ascii="仿宋" w:hAnsi="仿宋" w:eastAsia="仿宋"/>
          <w:color w:val="000000"/>
          <w:sz w:val="32"/>
        </w:rPr>
        <w:t>（三）对企业发榜的关键技术需求能够提出技术攻关的可行性方案，有能力按时完成发榜任务，并掌握自主知识产权。</w:t>
      </w:r>
    </w:p>
    <w:p w14:paraId="6E3DA092">
      <w:pPr>
        <w:spacing w:line="640" w:lineRule="exact"/>
        <w:jc w:val="center"/>
        <w:rPr>
          <w:b/>
          <w:color w:val="000000"/>
          <w:sz w:val="32"/>
        </w:rPr>
      </w:pPr>
      <w:r>
        <w:rPr>
          <w:rFonts w:hint="eastAsia"/>
          <w:b/>
          <w:color w:val="000000"/>
          <w:sz w:val="32"/>
        </w:rPr>
        <w:t>第三章  工作流程</w:t>
      </w:r>
    </w:p>
    <w:p w14:paraId="55833F64">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第九条</w:t>
      </w:r>
      <w:r>
        <w:rPr>
          <w:rFonts w:hint="eastAsia" w:ascii="仿宋" w:hAnsi="仿宋" w:eastAsia="仿宋"/>
          <w:color w:val="000000"/>
          <w:sz w:val="32"/>
        </w:rPr>
        <w:t xml:space="preserve">  关键技术揭榜挂帅项目按照以下工作流程进行管理：</w:t>
      </w:r>
    </w:p>
    <w:p w14:paraId="7744E416">
      <w:pPr>
        <w:spacing w:line="640" w:lineRule="exact"/>
        <w:ind w:firstLine="643" w:firstLineChars="200"/>
        <w:rPr>
          <w:rFonts w:ascii="仿宋" w:hAnsi="仿宋" w:eastAsia="仿宋"/>
          <w:b/>
          <w:color w:val="000000"/>
          <w:sz w:val="32"/>
        </w:rPr>
      </w:pPr>
      <w:r>
        <w:rPr>
          <w:rFonts w:hint="eastAsia" w:ascii="仿宋" w:hAnsi="仿宋" w:eastAsia="仿宋"/>
          <w:b/>
          <w:bCs/>
          <w:color w:val="000000"/>
          <w:sz w:val="32"/>
        </w:rPr>
        <w:t>（一）需求征集。</w:t>
      </w:r>
      <w:r>
        <w:rPr>
          <w:rFonts w:hint="eastAsia" w:ascii="仿宋" w:hAnsi="仿宋" w:eastAsia="仿宋"/>
          <w:color w:val="000000"/>
          <w:sz w:val="32"/>
        </w:rPr>
        <w:t>中国蔬菜协会通过自下而上的方式，面向蔬菜行业中的相关企业征集技术需求项目。需求项目内容应明确提出拟解决的主要技术难题、核心技术指标、研发时限要求、成果产权归属、资金投入金额及揭榜方需具备的条件等。</w:t>
      </w:r>
    </w:p>
    <w:p w14:paraId="715298A5">
      <w:pPr>
        <w:spacing w:line="640" w:lineRule="exact"/>
        <w:ind w:firstLine="643" w:firstLineChars="200"/>
        <w:rPr>
          <w:rFonts w:ascii="仿宋" w:hAnsi="仿宋" w:eastAsia="仿宋"/>
          <w:color w:val="000000"/>
          <w:sz w:val="32"/>
        </w:rPr>
      </w:pPr>
      <w:r>
        <w:rPr>
          <w:rFonts w:hint="eastAsia" w:ascii="仿宋" w:hAnsi="仿宋" w:eastAsia="仿宋"/>
          <w:b/>
          <w:bCs/>
          <w:color w:val="000000"/>
          <w:sz w:val="32"/>
        </w:rPr>
        <w:t>（二）遴选发榜。</w:t>
      </w:r>
      <w:r>
        <w:rPr>
          <w:rFonts w:hint="eastAsia" w:ascii="仿宋" w:hAnsi="仿宋" w:eastAsia="仿宋"/>
          <w:color w:val="000000"/>
          <w:sz w:val="32"/>
        </w:rPr>
        <w:t>中国蔬菜协会对征集到的关键技术需求项目组织进行遴选，遴选出企业需求迫切、影响力大、带动性强、应用面广的关键技术，确定后向社会张榜发布。</w:t>
      </w:r>
    </w:p>
    <w:p w14:paraId="15C83F1F">
      <w:pPr>
        <w:spacing w:line="640" w:lineRule="exact"/>
        <w:ind w:firstLine="643" w:firstLineChars="200"/>
        <w:rPr>
          <w:rFonts w:ascii="仿宋" w:hAnsi="仿宋" w:eastAsia="仿宋"/>
          <w:color w:val="000000"/>
          <w:sz w:val="32"/>
        </w:rPr>
      </w:pPr>
      <w:r>
        <w:rPr>
          <w:rFonts w:hint="eastAsia" w:ascii="仿宋" w:hAnsi="仿宋" w:eastAsia="仿宋"/>
          <w:b/>
          <w:bCs/>
          <w:color w:val="000000"/>
          <w:sz w:val="32"/>
        </w:rPr>
        <w:t>（三）对接揭榜。</w:t>
      </w:r>
      <w:r>
        <w:rPr>
          <w:rFonts w:hint="eastAsia" w:ascii="仿宋" w:hAnsi="仿宋" w:eastAsia="仿宋"/>
          <w:color w:val="000000"/>
          <w:sz w:val="32"/>
        </w:rPr>
        <w:t>由发榜企业择优确定揭榜方，必要时，中国蔬菜协会协助发榜企业组织专家对部分揭榜方的资质条件、揭榜方案可行性等进行论证。揭榜方确定后，由发榜企业、揭榜方、中国蔬菜协会三方共同签订合同，各自履行职责。</w:t>
      </w:r>
    </w:p>
    <w:p w14:paraId="3CDB6654">
      <w:pPr>
        <w:spacing w:line="640" w:lineRule="exact"/>
        <w:ind w:firstLine="643" w:firstLineChars="200"/>
        <w:rPr>
          <w:rFonts w:ascii="仿宋" w:hAnsi="仿宋" w:eastAsia="仿宋"/>
          <w:color w:val="000000"/>
          <w:sz w:val="32"/>
        </w:rPr>
      </w:pPr>
      <w:r>
        <w:rPr>
          <w:rFonts w:hint="eastAsia" w:ascii="仿宋" w:hAnsi="仿宋" w:eastAsia="仿宋"/>
          <w:b/>
          <w:bCs/>
          <w:color w:val="000000"/>
          <w:sz w:val="32"/>
        </w:rPr>
        <w:t>（四）资金拨付。</w:t>
      </w:r>
      <w:r>
        <w:rPr>
          <w:rFonts w:hint="eastAsia" w:ascii="仿宋" w:hAnsi="仿宋" w:eastAsia="仿宋"/>
          <w:color w:val="000000"/>
          <w:sz w:val="32"/>
        </w:rPr>
        <w:t>发榜企业按照签订的三方研发合同约定，将研发资金拨付到揭榜方的银行账户。</w:t>
      </w:r>
    </w:p>
    <w:p w14:paraId="33669B75">
      <w:pPr>
        <w:spacing w:line="640" w:lineRule="exact"/>
        <w:ind w:firstLine="643" w:firstLineChars="200"/>
        <w:rPr>
          <w:rFonts w:hint="eastAsia" w:ascii="仿宋" w:hAnsi="仿宋" w:eastAsia="仿宋"/>
          <w:color w:val="000000"/>
          <w:sz w:val="32"/>
        </w:rPr>
      </w:pPr>
      <w:r>
        <w:rPr>
          <w:rFonts w:hint="eastAsia" w:ascii="仿宋" w:hAnsi="仿宋" w:eastAsia="仿宋"/>
          <w:b/>
          <w:bCs/>
          <w:color w:val="000000"/>
          <w:sz w:val="32"/>
        </w:rPr>
        <w:t>（五）技术</w:t>
      </w:r>
      <w:r>
        <w:rPr>
          <w:rFonts w:ascii="仿宋" w:hAnsi="仿宋" w:eastAsia="仿宋"/>
          <w:b/>
          <w:bCs/>
          <w:color w:val="000000"/>
          <w:sz w:val="32"/>
        </w:rPr>
        <w:t>研发。</w:t>
      </w:r>
      <w:r>
        <w:rPr>
          <w:rFonts w:hint="eastAsia" w:ascii="仿宋" w:hAnsi="仿宋" w:eastAsia="仿宋"/>
          <w:color w:val="000000"/>
          <w:sz w:val="32"/>
        </w:rPr>
        <w:t>揭榜方按照</w:t>
      </w:r>
      <w:r>
        <w:rPr>
          <w:rFonts w:hint="eastAsia" w:ascii="仿宋" w:hAnsi="仿宋" w:eastAsia="仿宋"/>
          <w:color w:val="000000"/>
          <w:sz w:val="32"/>
          <w:lang w:val="en-US" w:eastAsia="zh-CN"/>
        </w:rPr>
        <w:t>研发</w:t>
      </w:r>
      <w:r>
        <w:rPr>
          <w:rFonts w:hint="eastAsia" w:ascii="仿宋" w:hAnsi="仿宋" w:eastAsia="仿宋"/>
          <w:color w:val="000000"/>
          <w:sz w:val="32"/>
        </w:rPr>
        <w:t>合同内容开展技术攻关工作。</w:t>
      </w:r>
    </w:p>
    <w:p w14:paraId="016D839E">
      <w:pPr>
        <w:spacing w:line="640" w:lineRule="exact"/>
        <w:ind w:firstLine="643" w:firstLineChars="200"/>
        <w:rPr>
          <w:rFonts w:hint="default" w:ascii="仿宋" w:hAnsi="仿宋" w:eastAsia="仿宋"/>
          <w:color w:val="000000"/>
          <w:sz w:val="32"/>
          <w:lang w:val="en-US" w:eastAsia="zh-CN"/>
        </w:rPr>
      </w:pPr>
      <w:r>
        <w:rPr>
          <w:rFonts w:hint="eastAsia" w:ascii="仿宋" w:hAnsi="仿宋" w:eastAsia="仿宋"/>
          <w:b/>
          <w:bCs/>
          <w:color w:val="000000"/>
          <w:sz w:val="32"/>
        </w:rPr>
        <w:t>（六）项目</w:t>
      </w:r>
      <w:r>
        <w:rPr>
          <w:rFonts w:ascii="仿宋" w:hAnsi="仿宋" w:eastAsia="仿宋"/>
          <w:b/>
          <w:bCs/>
          <w:color w:val="000000"/>
          <w:sz w:val="32"/>
        </w:rPr>
        <w:t>验收。</w:t>
      </w:r>
      <w:r>
        <w:rPr>
          <w:rFonts w:hint="eastAsia" w:ascii="仿宋" w:hAnsi="仿宋" w:eastAsia="仿宋"/>
          <w:color w:val="000000"/>
          <w:sz w:val="32"/>
        </w:rPr>
        <w:t>中国</w:t>
      </w:r>
      <w:r>
        <w:rPr>
          <w:rFonts w:ascii="仿宋" w:hAnsi="仿宋" w:eastAsia="仿宋"/>
          <w:color w:val="000000"/>
          <w:sz w:val="32"/>
        </w:rPr>
        <w:t>蔬菜协会</w:t>
      </w:r>
      <w:r>
        <w:rPr>
          <w:rFonts w:hint="eastAsia" w:ascii="仿宋" w:hAnsi="仿宋" w:eastAsia="仿宋"/>
          <w:color w:val="000000"/>
          <w:sz w:val="32"/>
          <w:lang w:val="en-US" w:eastAsia="zh-CN"/>
        </w:rPr>
        <w:t>联合发榜企业</w:t>
      </w:r>
      <w:r>
        <w:rPr>
          <w:rFonts w:ascii="仿宋" w:hAnsi="仿宋" w:eastAsia="仿宋"/>
          <w:color w:val="000000"/>
          <w:sz w:val="32"/>
        </w:rPr>
        <w:t>组织</w:t>
      </w:r>
      <w:r>
        <w:rPr>
          <w:rFonts w:hint="eastAsia" w:ascii="仿宋" w:hAnsi="仿宋" w:eastAsia="仿宋"/>
          <w:color w:val="000000"/>
          <w:sz w:val="32"/>
          <w:lang w:val="en-US" w:eastAsia="zh-CN"/>
        </w:rPr>
        <w:t>有关</w:t>
      </w:r>
      <w:r>
        <w:rPr>
          <w:rFonts w:hint="eastAsia" w:ascii="仿宋" w:hAnsi="仿宋" w:eastAsia="仿宋"/>
          <w:color w:val="000000"/>
          <w:sz w:val="32"/>
        </w:rPr>
        <w:t>专家</w:t>
      </w:r>
      <w:r>
        <w:rPr>
          <w:rFonts w:hint="eastAsia" w:ascii="仿宋" w:hAnsi="仿宋" w:eastAsia="仿宋"/>
          <w:color w:val="000000"/>
          <w:sz w:val="32"/>
          <w:lang w:val="en-US" w:eastAsia="zh-CN"/>
        </w:rPr>
        <w:t>针对研发合同中的主要经济技术指标、具体考核指标进行现场评估验收。</w:t>
      </w:r>
    </w:p>
    <w:p w14:paraId="5751C4ED">
      <w:pPr>
        <w:spacing w:line="640" w:lineRule="exact"/>
        <w:jc w:val="center"/>
        <w:rPr>
          <w:b/>
          <w:color w:val="000000"/>
          <w:sz w:val="32"/>
        </w:rPr>
      </w:pPr>
      <w:r>
        <w:rPr>
          <w:rFonts w:hint="eastAsia"/>
          <w:b/>
          <w:color w:val="000000"/>
          <w:sz w:val="32"/>
        </w:rPr>
        <w:t>第四章  管理监督</w:t>
      </w:r>
    </w:p>
    <w:p w14:paraId="00E85CFD">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第十条</w:t>
      </w:r>
      <w:r>
        <w:rPr>
          <w:rFonts w:hint="eastAsia" w:ascii="仿宋" w:hAnsi="仿宋" w:eastAsia="仿宋"/>
          <w:color w:val="000000"/>
          <w:sz w:val="32"/>
        </w:rPr>
        <w:t xml:space="preserve">  中国蔬菜协会将定期不定期了解掌握项目的目标进展和阶段任务完成情况，协助发榜企业对部分未能达到研发进度要求的项目进行督促协调。</w:t>
      </w:r>
    </w:p>
    <w:p w14:paraId="37209411">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第十一条</w:t>
      </w:r>
      <w:r>
        <w:rPr>
          <w:rFonts w:hint="eastAsia" w:ascii="仿宋" w:hAnsi="仿宋" w:eastAsia="仿宋"/>
          <w:color w:val="000000"/>
          <w:sz w:val="32"/>
        </w:rPr>
        <w:t xml:space="preserve">  关键技术揭榜挂帅项目实施周期原则上为</w:t>
      </w:r>
      <w:r>
        <w:rPr>
          <w:rFonts w:hint="eastAsia" w:ascii="仿宋" w:hAnsi="仿宋" w:eastAsia="仿宋"/>
          <w:color w:val="000000"/>
          <w:sz w:val="32"/>
          <w:lang w:val="en-US" w:eastAsia="zh-CN"/>
        </w:rPr>
        <w:t>2</w:t>
      </w:r>
      <w:r>
        <w:rPr>
          <w:rFonts w:hint="eastAsia" w:ascii="仿宋" w:hAnsi="仿宋" w:eastAsia="仿宋"/>
          <w:color w:val="000000"/>
          <w:sz w:val="32"/>
        </w:rPr>
        <w:t>-</w:t>
      </w:r>
      <w:r>
        <w:rPr>
          <w:rFonts w:hint="eastAsia" w:ascii="仿宋" w:hAnsi="仿宋" w:eastAsia="仿宋"/>
          <w:color w:val="000000"/>
          <w:sz w:val="32"/>
          <w:lang w:val="en-US" w:eastAsia="zh-CN"/>
        </w:rPr>
        <w:t>5</w:t>
      </w:r>
      <w:r>
        <w:rPr>
          <w:rFonts w:hint="eastAsia" w:ascii="仿宋" w:hAnsi="仿宋" w:eastAsia="仿宋"/>
          <w:color w:val="000000"/>
          <w:sz w:val="32"/>
        </w:rPr>
        <w:t>年。</w:t>
      </w:r>
    </w:p>
    <w:p w14:paraId="73F95134">
      <w:pPr>
        <w:snapToGrid w:val="0"/>
        <w:spacing w:line="640" w:lineRule="exact"/>
        <w:ind w:firstLine="624"/>
        <w:rPr>
          <w:rFonts w:ascii="仿宋" w:hAnsi="仿宋" w:eastAsia="仿宋"/>
          <w:color w:val="000000"/>
          <w:sz w:val="32"/>
        </w:rPr>
      </w:pPr>
      <w:r>
        <w:rPr>
          <w:rFonts w:hint="eastAsia" w:ascii="仿宋" w:hAnsi="仿宋" w:eastAsia="仿宋"/>
          <w:b/>
          <w:color w:val="000000"/>
          <w:sz w:val="32"/>
        </w:rPr>
        <w:t xml:space="preserve">第十二条  </w:t>
      </w:r>
      <w:r>
        <w:rPr>
          <w:rFonts w:hint="eastAsia" w:ascii="仿宋" w:hAnsi="仿宋" w:eastAsia="仿宋"/>
          <w:color w:val="000000"/>
          <w:sz w:val="32"/>
        </w:rPr>
        <w:t>项目实施执行过程中，揭榜方如需调整研究任务，应向发榜企业提出变更内容及其理由的申请报告，经双方研究协商同意后实施。未经协商同意以前，双方须按原合同书履行，否则后果由自行调整的一方负责。</w:t>
      </w:r>
    </w:p>
    <w:p w14:paraId="7BABE71D">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第十三条</w:t>
      </w:r>
      <w:r>
        <w:rPr>
          <w:rFonts w:hint="eastAsia" w:ascii="仿宋" w:hAnsi="仿宋" w:eastAsia="仿宋"/>
          <w:color w:val="000000"/>
          <w:sz w:val="32"/>
        </w:rPr>
        <w:t xml:space="preserve">  揭榜方已按照技术合同内容开展技术攻关工作，但因客观原因或不可抗力原因导致项目任务无法按期按质完成的，经与发榜</w:t>
      </w:r>
      <w:r>
        <w:rPr>
          <w:rFonts w:hint="default" w:ascii="仿宋" w:hAnsi="仿宋" w:eastAsia="仿宋"/>
          <w:color w:val="000000"/>
          <w:sz w:val="32"/>
          <w:woUserID w:val="1"/>
        </w:rPr>
        <w:t>企业</w:t>
      </w:r>
      <w:r>
        <w:rPr>
          <w:rFonts w:hint="eastAsia" w:ascii="仿宋" w:hAnsi="仿宋" w:eastAsia="仿宋"/>
          <w:color w:val="000000"/>
          <w:sz w:val="32"/>
        </w:rPr>
        <w:t>协商，可以延期继续实施或终止项目。项目终止的，应将部分资金退还给发榜方。</w:t>
      </w:r>
    </w:p>
    <w:p w14:paraId="5E86170B">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第十四条</w:t>
      </w:r>
      <w:r>
        <w:rPr>
          <w:rFonts w:hint="eastAsia" w:ascii="仿宋" w:hAnsi="仿宋" w:eastAsia="仿宋"/>
          <w:color w:val="000000"/>
          <w:sz w:val="32"/>
        </w:rPr>
        <w:t xml:space="preserve">  揭榜方因主观原因造成项目终止的，要退还发榜企业已拨付的全部项目资金。</w:t>
      </w:r>
    </w:p>
    <w:p w14:paraId="5D43F120">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 xml:space="preserve">第十五条  </w:t>
      </w:r>
      <w:r>
        <w:rPr>
          <w:rFonts w:hint="eastAsia" w:ascii="仿宋" w:hAnsi="仿宋" w:eastAsia="仿宋"/>
          <w:color w:val="000000"/>
          <w:sz w:val="32"/>
        </w:rPr>
        <w:t>任务执行过程中，发榜企业无故中止任务时，所拨经费不得追回，并承担善后处理所发生的费用。</w:t>
      </w:r>
    </w:p>
    <w:p w14:paraId="509AE45B">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第十六条</w:t>
      </w:r>
      <w:r>
        <w:rPr>
          <w:rFonts w:hint="eastAsia" w:ascii="仿宋" w:hAnsi="仿宋" w:eastAsia="仿宋"/>
          <w:color w:val="000000"/>
          <w:sz w:val="32"/>
        </w:rPr>
        <w:t xml:space="preserve">  对研发过程中存在的故意弄虚作假、科研不端行为零容忍。中国蔬菜协会将对存在失信行为的发榜企业</w:t>
      </w:r>
      <w:r>
        <w:rPr>
          <w:rFonts w:hint="eastAsia" w:ascii="仿宋" w:hAnsi="仿宋" w:eastAsia="仿宋"/>
          <w:color w:val="000000"/>
          <w:sz w:val="32"/>
          <w:lang w:eastAsia="zh-CN"/>
        </w:rPr>
        <w:t>、</w:t>
      </w:r>
      <w:r>
        <w:rPr>
          <w:rFonts w:hint="eastAsia" w:ascii="仿宋" w:hAnsi="仿宋" w:eastAsia="仿宋"/>
          <w:color w:val="000000"/>
          <w:sz w:val="32"/>
        </w:rPr>
        <w:t>揭榜方在行业内进行通报，今后不得参与中国蔬菜协会组织的关键技术揭榜挂帅项目。</w:t>
      </w:r>
    </w:p>
    <w:p w14:paraId="69A77A16">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第十七条</w:t>
      </w:r>
      <w:r>
        <w:rPr>
          <w:rFonts w:hint="eastAsia" w:ascii="仿宋" w:hAnsi="仿宋" w:eastAsia="仿宋"/>
          <w:color w:val="000000"/>
          <w:sz w:val="32"/>
        </w:rPr>
        <w:t xml:space="preserve">  发榜企业和揭榜方要按照国家相关法律法规规定和技术合同中约定，确定成果知识产权的归属和分配，避免产生知识产权纠纷。</w:t>
      </w:r>
    </w:p>
    <w:p w14:paraId="4C6D6D2D">
      <w:pPr>
        <w:spacing w:line="640" w:lineRule="exact"/>
        <w:jc w:val="center"/>
        <w:rPr>
          <w:b/>
          <w:color w:val="000000"/>
          <w:sz w:val="32"/>
        </w:rPr>
      </w:pPr>
      <w:r>
        <w:rPr>
          <w:rFonts w:hint="eastAsia"/>
          <w:b/>
          <w:color w:val="000000"/>
          <w:sz w:val="32"/>
        </w:rPr>
        <w:t>第五章  附则</w:t>
      </w:r>
    </w:p>
    <w:p w14:paraId="6E7A98D0">
      <w:pPr>
        <w:spacing w:line="640" w:lineRule="exact"/>
        <w:ind w:firstLine="643" w:firstLineChars="200"/>
        <w:rPr>
          <w:rFonts w:ascii="仿宋" w:hAnsi="仿宋" w:eastAsia="仿宋"/>
          <w:color w:val="000000"/>
          <w:sz w:val="32"/>
        </w:rPr>
      </w:pPr>
      <w:r>
        <w:rPr>
          <w:rFonts w:hint="eastAsia" w:ascii="仿宋" w:hAnsi="仿宋" w:eastAsia="仿宋"/>
          <w:b/>
          <w:color w:val="000000"/>
          <w:sz w:val="32"/>
        </w:rPr>
        <w:t>第十八条</w:t>
      </w:r>
      <w:r>
        <w:rPr>
          <w:rFonts w:hint="eastAsia" w:ascii="仿宋" w:hAnsi="仿宋" w:eastAsia="仿宋"/>
          <w:color w:val="000000"/>
          <w:sz w:val="32"/>
        </w:rPr>
        <w:t xml:space="preserve">  本办法由中国蔬菜协会负责解释。</w:t>
      </w:r>
    </w:p>
    <w:p w14:paraId="0CF3C14E">
      <w:pPr>
        <w:keepNext w:val="0"/>
        <w:keepLines w:val="0"/>
        <w:widowControl w:val="0"/>
        <w:suppressLineNumbers w:val="0"/>
        <w:spacing w:before="0" w:beforeAutospacing="0" w:after="0" w:afterAutospacing="0" w:line="640" w:lineRule="exact"/>
        <w:ind w:left="0" w:right="0" w:firstLine="643" w:firstLineChars="200"/>
        <w:jc w:val="both"/>
      </w:pPr>
      <w:r>
        <w:rPr>
          <w:rFonts w:hint="eastAsia" w:ascii="仿宋" w:hAnsi="仿宋" w:eastAsia="仿宋"/>
          <w:b/>
          <w:color w:val="000000"/>
          <w:sz w:val="32"/>
        </w:rPr>
        <w:t>第十九条</w:t>
      </w:r>
      <w:r>
        <w:rPr>
          <w:rFonts w:hint="eastAsia" w:ascii="仿宋" w:hAnsi="仿宋" w:eastAsia="仿宋"/>
          <w:color w:val="000000"/>
          <w:sz w:val="32"/>
        </w:rPr>
        <w:t xml:space="preserve">  </w:t>
      </w:r>
      <w:r>
        <w:rPr>
          <w:rFonts w:hint="default" w:ascii="仿宋" w:hAnsi="仿宋" w:eastAsia="仿宋" w:cs="仿宋"/>
          <w:color w:val="000000"/>
          <w:kern w:val="2"/>
          <w:sz w:val="32"/>
          <w:szCs w:val="32"/>
          <w:lang w:val="en-US" w:eastAsia="zh-CN" w:bidi="ar"/>
          <w:woUserID w:val="1"/>
        </w:rPr>
        <w:t>本办法自</w:t>
      </w:r>
      <w:r>
        <w:rPr>
          <w:rFonts w:hint="default" w:ascii="Times New Roman" w:hAnsi="Times New Roman" w:eastAsia="仿宋" w:cs="Times New Roman"/>
          <w:color w:val="000000"/>
          <w:kern w:val="2"/>
          <w:sz w:val="32"/>
          <w:szCs w:val="32"/>
          <w:lang w:val="en-US" w:eastAsia="zh-CN" w:bidi="ar"/>
          <w:woUserID w:val="1"/>
        </w:rPr>
        <w:t>2024</w:t>
      </w:r>
      <w:r>
        <w:rPr>
          <w:rFonts w:hint="default" w:ascii="仿宋" w:hAnsi="仿宋" w:eastAsia="仿宋" w:cs="仿宋"/>
          <w:color w:val="000000"/>
          <w:kern w:val="2"/>
          <w:sz w:val="32"/>
          <w:szCs w:val="32"/>
          <w:lang w:val="en-US" w:eastAsia="zh-CN" w:bidi="ar"/>
          <w:woUserID w:val="1"/>
        </w:rPr>
        <w:t>年</w:t>
      </w:r>
      <w:r>
        <w:rPr>
          <w:rFonts w:hint="default" w:ascii="Times New Roman" w:hAnsi="Times New Roman" w:eastAsia="仿宋" w:cs="Times New Roman"/>
          <w:color w:val="000000"/>
          <w:kern w:val="2"/>
          <w:sz w:val="32"/>
          <w:szCs w:val="32"/>
          <w:lang w:val="en-US" w:eastAsia="zh-CN" w:bidi="ar"/>
          <w:woUserID w:val="1"/>
        </w:rPr>
        <w:t>5</w:t>
      </w:r>
      <w:r>
        <w:rPr>
          <w:rFonts w:hint="default" w:ascii="仿宋" w:hAnsi="仿宋" w:eastAsia="仿宋" w:cs="仿宋"/>
          <w:color w:val="000000"/>
          <w:kern w:val="2"/>
          <w:sz w:val="32"/>
          <w:szCs w:val="32"/>
          <w:lang w:val="en-US" w:eastAsia="zh-CN" w:bidi="ar"/>
          <w:woUserID w:val="1"/>
        </w:rPr>
        <w:t>月</w:t>
      </w:r>
      <w:r>
        <w:rPr>
          <w:rFonts w:hint="default" w:ascii="Times New Roman" w:hAnsi="Times New Roman" w:eastAsia="仿宋" w:cs="Times New Roman"/>
          <w:color w:val="000000"/>
          <w:kern w:val="2"/>
          <w:sz w:val="32"/>
          <w:szCs w:val="32"/>
          <w:lang w:val="en-US" w:eastAsia="zh-CN" w:bidi="ar"/>
          <w:woUserID w:val="1"/>
        </w:rPr>
        <w:t>22</w:t>
      </w:r>
      <w:r>
        <w:rPr>
          <w:rFonts w:hint="default" w:ascii="仿宋" w:hAnsi="仿宋" w:eastAsia="仿宋" w:cs="仿宋"/>
          <w:color w:val="000000"/>
          <w:kern w:val="2"/>
          <w:sz w:val="32"/>
          <w:szCs w:val="32"/>
          <w:lang w:val="en-US" w:eastAsia="zh-CN" w:bidi="ar"/>
          <w:woUserID w:val="1"/>
        </w:rPr>
        <w:t>日发布试行。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AD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7F395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7F395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35AB4"/>
    <w:rsid w:val="0E49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1872</Words>
  <Characters>1878</Characters>
  <Lines>0</Lines>
  <Paragraphs>0</Paragraphs>
  <TotalTime>0</TotalTime>
  <ScaleCrop>false</ScaleCrop>
  <LinksUpToDate>false</LinksUpToDate>
  <CharactersWithSpaces>1926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2025-02-12T08:55:00Z</dcterms:created>
  <dc:creator>cva_b</dc:creator>
  <cp:lastModifiedBy>曹瑞海</cp:lastModifiedBy>
  <dcterms:modified xsi:type="dcterms:W3CDTF">2025-03-04T07:53:16Z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eyJoZGlkIjoiNWNiZTcwZjY5NTdlOTNhNGQxNzc3N2Q3YTM5NzBhZTciLCJ1c2VySWQiOiIyNzg4MjcwMzgifQ==</vt:lpwstr>
  </property>
  <property fmtid="{D5CDD505-2E9C-101B-9397-08002B2CF9AE}" pid="4" name="ICV">
    <vt:lpwstr>891716DC12E14E998B0E5D277E47F643_12</vt:lpwstr>
  </property>
</Properties>
</file>